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04"/>
        <w:gridCol w:w="3695"/>
        <w:gridCol w:w="143"/>
        <w:gridCol w:w="782"/>
        <w:gridCol w:w="1337"/>
        <w:gridCol w:w="879"/>
        <w:gridCol w:w="1385"/>
        <w:gridCol w:w="869"/>
      </w:tblGrid>
      <w:tr w:rsidR="00310585" w:rsidRPr="00310585" w:rsidTr="00310585">
        <w:trPr>
          <w:trHeight w:val="945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PREGÃO PRESENCIAL nº 08/2015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br/>
              <w:t>PROCESSO nº 08335.001973/2015-81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br/>
              <w:t xml:space="preserve">ANEXO </w:t>
            </w:r>
            <w:proofErr w:type="spellStart"/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II-a</w:t>
            </w:r>
            <w:proofErr w:type="spellEnd"/>
          </w:p>
        </w:tc>
      </w:tr>
      <w:tr w:rsidR="00310585" w:rsidRPr="00310585" w:rsidTr="00310585">
        <w:trPr>
          <w:trHeight w:val="300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 xml:space="preserve">ANEXO </w:t>
            </w:r>
            <w:proofErr w:type="spellStart"/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>II-a</w:t>
            </w:r>
            <w:proofErr w:type="spellEnd"/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 xml:space="preserve"> COMPOSIÇÃO DE CUSTOS - PROPOSTA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</w:p>
        </w:tc>
      </w:tr>
      <w:tr w:rsidR="00310585" w:rsidRPr="00310585" w:rsidTr="00310585">
        <w:trPr>
          <w:trHeight w:val="615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SERVIÇOS VALORES R$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MATERIAIS VALORES R$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spellStart"/>
            <w:proofErr w:type="gramStart"/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Qtde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gram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a)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Unitário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(b)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Total 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axb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(c)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Unitário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Total 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axc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)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Manutenção Preventiva NIVEL I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>Descrição - Manutenção Preventiva NIVEL II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NETUNO 6M Alumínio – 90HP-Yamaha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TUCUNA 6M Alumínio – 150HP-Yamaha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GAIVOTA-MARAJÓ 19</w:t>
            </w: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</w:t>
            </w:r>
            <w:proofErr w:type="gram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150HP-Yamaha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PARANAGUA-FLEX 500 1X150HP-Yamaha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CHACARA-FLEX 760M 2X200HP-Yamaha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E36E71">
        <w:trPr>
          <w:trHeight w:val="300"/>
        </w:trPr>
        <w:tc>
          <w:tcPr>
            <w:tcW w:w="9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>Descrição - Itens de manutenção corretiva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hélice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 bucha do hélice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motor do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Trim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na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rabeta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com troca de juntas e engrenagens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das válvulas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termostáticas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cabo de engate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13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cabo de aceleração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cabo de direção 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 caixa de direção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ou substituição do pistão da direção, com substituição de juntas e retentores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17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retificador da bateria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18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 chave da bateria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19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 bateria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sistema de alimentação de combustível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21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Limpeza do tanque de gasolina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 xml:space="preserve">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 xml:space="preserve">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22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Substituição dos relógios do motor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23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em casco de alumínio, bater rebite de embarcação tipo lancha de até 6 metros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24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ou instalação do bujão do porão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25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ou substituição de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targa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inox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26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de amortecedor da tampa do porão com substituição das dobradiças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1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27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Confecção e instalação de jogo estrados de compensado naval de 15 mm com passadeira PVC para embarcação tipo lancha de alumínio com até 6m de comprimento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114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Confecção e instalação de piso de borracha ante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derrapante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verde floresta ou preto para embarcação tipo lancha de alumínio com até 6m de comprimento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giroflex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de capota marítima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31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Substituição de capota marítima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32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módulo do kit </w:t>
            </w:r>
            <w:proofErr w:type="spell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Rontan</w:t>
            </w:r>
            <w:proofErr w:type="spell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33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rádio VHF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34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da antena de rádio VHF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35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display do GPS/sonda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36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Troca do transdutor de sonda 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57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37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Reparo ou instalação de câmaras de ar para os pneus da carreta rodoviária  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8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38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Reforma de carreta de reboque incluindo: pintura, revisão elétrica, revisão de rolamentos e eixo.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10585">
        <w:trPr>
          <w:trHeight w:val="85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39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Outras peças/materiais diversos imprevisíveis</w:t>
            </w:r>
            <w:proofErr w:type="gramEnd"/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para manutenções corretivas ou preventivas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</w:tr>
      <w:tr w:rsidR="00310585" w:rsidRPr="00310585" w:rsidTr="003E3756">
        <w:trPr>
          <w:trHeight w:val="300"/>
        </w:trPr>
        <w:tc>
          <w:tcPr>
            <w:tcW w:w="9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 xml:space="preserve">Descrição - serviço de </w:t>
            </w:r>
            <w:proofErr w:type="spellStart"/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>assitência</w:t>
            </w:r>
            <w:proofErr w:type="spellEnd"/>
            <w:r w:rsidRPr="00310585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t-BR"/>
              </w:rPr>
              <w:t xml:space="preserve"> emergencial e reboque 24h</w:t>
            </w:r>
          </w:p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41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100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42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43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200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44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300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45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Até </w:t>
            </w: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400 km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46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Acima</w:t>
            </w: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400 km de distância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400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TOTAIS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310585">
              <w:rPr>
                <w:rFonts w:ascii="Arial" w:eastAsia="Times New Roman" w:hAnsi="Arial" w:cs="Arial"/>
                <w:lang w:eastAsia="pt-BR"/>
              </w:rPr>
              <w:t>SERVIÇOS: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1058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10585">
              <w:rPr>
                <w:rFonts w:ascii="Arial" w:eastAsia="Times New Roman" w:hAnsi="Arial" w:cs="Arial"/>
                <w:lang w:eastAsia="pt-BR"/>
              </w:rPr>
              <w:t xml:space="preserve"> MATERIAIS: 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1058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-   </w:t>
            </w:r>
          </w:p>
        </w:tc>
      </w:tr>
      <w:tr w:rsidR="00310585" w:rsidRPr="00310585" w:rsidTr="00310585">
        <w:trPr>
          <w:trHeight w:val="300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555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Declaramos que os valores unitários finais apresentados na forma deste anexo serão os praticados na vigência da execução contratual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10585">
              <w:rPr>
                <w:rFonts w:ascii="Arial" w:eastAsia="Times New Roman" w:hAnsi="Arial" w:cs="Arial"/>
                <w:b/>
                <w:bCs/>
                <w:lang w:eastAsia="pt-BR"/>
              </w:rPr>
              <w:t>VALIDADE DA PROPOSTA ATÉ</w:t>
            </w:r>
            <w:proofErr w:type="gramStart"/>
            <w:r w:rsidRPr="00310585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</w:t>
            </w:r>
            <w:proofErr w:type="gramEnd"/>
            <w:r w:rsidRPr="00310585">
              <w:rPr>
                <w:rFonts w:ascii="Arial" w:eastAsia="Times New Roman" w:hAnsi="Arial" w:cs="Arial"/>
                <w:b/>
                <w:bCs/>
                <w:lang w:eastAsia="pt-BR"/>
              </w:rPr>
              <w:t>____ / ____/ 2.015     (60 DIAS NO MÍNIMO).</w:t>
            </w: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FIRMA :</w:t>
            </w:r>
            <w:proofErr w:type="gramEnd"/>
            <w:r w:rsidRPr="0031058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                                                                              CNPJ Nº : </w:t>
            </w:r>
          </w:p>
        </w:tc>
      </w:tr>
      <w:tr w:rsidR="00310585" w:rsidRPr="00310585" w:rsidTr="00310585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Assinatura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4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Nome: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4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Cargo: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300"/>
        </w:trPr>
        <w:tc>
          <w:tcPr>
            <w:tcW w:w="4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10585">
              <w:rPr>
                <w:rFonts w:ascii="Arial" w:eastAsia="Times New Roman" w:hAnsi="Arial" w:cs="Arial"/>
                <w:color w:val="000000"/>
                <w:lang w:eastAsia="pt-BR"/>
              </w:rPr>
              <w:t>CPF: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310585" w:rsidRPr="00310585" w:rsidTr="00310585">
        <w:trPr>
          <w:trHeight w:val="28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85" w:rsidRPr="00310585" w:rsidRDefault="00310585" w:rsidP="00310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9A074E" w:rsidRDefault="00310585"/>
    <w:sectPr w:rsidR="009A074E" w:rsidSect="0031058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310585"/>
    <w:rsid w:val="00027D40"/>
    <w:rsid w:val="001068AA"/>
    <w:rsid w:val="00143430"/>
    <w:rsid w:val="001E0637"/>
    <w:rsid w:val="00227C7E"/>
    <w:rsid w:val="002A33BF"/>
    <w:rsid w:val="002B2198"/>
    <w:rsid w:val="00310585"/>
    <w:rsid w:val="00417966"/>
    <w:rsid w:val="005B39CD"/>
    <w:rsid w:val="005C29F4"/>
    <w:rsid w:val="005E49C5"/>
    <w:rsid w:val="00711D74"/>
    <w:rsid w:val="007313C8"/>
    <w:rsid w:val="007D31BC"/>
    <w:rsid w:val="00906B1E"/>
    <w:rsid w:val="00941BA0"/>
    <w:rsid w:val="00BA05F0"/>
    <w:rsid w:val="00CF4B70"/>
    <w:rsid w:val="00E303C5"/>
    <w:rsid w:val="00E464FD"/>
    <w:rsid w:val="00F3633F"/>
    <w:rsid w:val="00F6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C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785</Words>
  <Characters>4240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</cp:revision>
  <dcterms:created xsi:type="dcterms:W3CDTF">2015-05-05T13:34:00Z</dcterms:created>
  <dcterms:modified xsi:type="dcterms:W3CDTF">2015-05-05T13:39:00Z</dcterms:modified>
</cp:coreProperties>
</file>